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379" w:rsidRDefault="00831379" w:rsidP="00831379">
      <w:pPr>
        <w:spacing w:line="254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831379">
        <w:rPr>
          <w:rFonts w:ascii="Times New Roman" w:eastAsia="Calibri" w:hAnsi="Times New Roman" w:cs="Times New Roman"/>
          <w:b/>
          <w:sz w:val="28"/>
          <w:szCs w:val="28"/>
          <w:u w:val="single"/>
        </w:rPr>
        <w:t>ERRATA – EDITAL DE SELEÇÃO Nº 011/2025</w:t>
      </w:r>
    </w:p>
    <w:p w:rsidR="00C063D8" w:rsidRDefault="00C063D8" w:rsidP="00C063D8">
      <w:pPr>
        <w:spacing w:line="254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063D8" w:rsidRDefault="00C063D8" w:rsidP="00C063D8">
      <w:pPr>
        <w:spacing w:line="254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O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Cabeçalho </w:t>
      </w:r>
      <w:r>
        <w:rPr>
          <w:rFonts w:ascii="Times New Roman" w:eastAsia="Calibri" w:hAnsi="Times New Roman" w:cs="Times New Roman"/>
          <w:bCs/>
          <w:sz w:val="24"/>
          <w:szCs w:val="24"/>
        </w:rPr>
        <w:t>do Edital 004/2026 passa a vigorar com a seguinte redação:</w:t>
      </w:r>
    </w:p>
    <w:p w:rsidR="00C063D8" w:rsidRDefault="00C063D8" w:rsidP="00C063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C063D8" w:rsidRPr="00C063D8" w:rsidRDefault="00C063D8" w:rsidP="00C063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C063D8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EDITAL DE SELEÇÃO Nº 004/2026</w:t>
      </w:r>
    </w:p>
    <w:p w:rsidR="00C063D8" w:rsidRPr="00C063D8" w:rsidRDefault="00C063D8" w:rsidP="00C063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C063D8" w:rsidRPr="00C063D8" w:rsidRDefault="00C063D8" w:rsidP="00C063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C063D8" w:rsidRPr="00C063D8" w:rsidRDefault="00C063D8" w:rsidP="00C063D8">
      <w:pPr>
        <w:keepNext/>
        <w:spacing w:after="0" w:line="240" w:lineRule="auto"/>
        <w:ind w:left="2977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063D8">
        <w:rPr>
          <w:rFonts w:ascii="Times New Roman" w:eastAsia="Times New Roman" w:hAnsi="Times New Roman" w:cs="Times New Roman"/>
          <w:sz w:val="24"/>
          <w:szCs w:val="24"/>
          <w:lang w:eastAsia="pt-BR"/>
        </w:rPr>
        <w:t>PROCESSO SELETIVO SIMPLIFICADO PARA CONTRATAÇÃO TEMPORÁRIA DE EXCEPCIONAL INTERESSE PÚBLICO</w:t>
      </w:r>
    </w:p>
    <w:p w:rsidR="00C063D8" w:rsidRPr="00C063D8" w:rsidRDefault="00C063D8" w:rsidP="00C063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063D8" w:rsidRPr="00C063D8" w:rsidRDefault="00C063D8" w:rsidP="00C063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063D8" w:rsidRPr="00C063D8" w:rsidRDefault="00C063D8" w:rsidP="00C063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063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A Comissão Municipal de Seleção, designada pela Portaria nº 5.128/2025, de 07 de janeiro de 2025, considerando a necessária contratação temporária de excepcional interesse público, bem como o disposto no Decreto nº 393/2022, de 16 de dezembro de 2022, que “Regulamenta as Contratações por Tempo Determinado para atender </w:t>
      </w:r>
      <w:proofErr w:type="spellStart"/>
      <w:r w:rsidRPr="00C063D8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spellEnd"/>
      <w:r w:rsidRPr="00C063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necessidade temporária de Excepcional Interesse Público, nos termos que menciona”, </w:t>
      </w:r>
      <w:r w:rsidRPr="00C063D8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TORNA PÚBLICO</w:t>
      </w:r>
      <w:r w:rsidRPr="00C063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estarão abertas as inscrições para o Processo Seletivo Simplificado destinado à contratação temporária de Monitor de Escola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Ajudante Geral</w:t>
      </w:r>
      <w:r w:rsidRPr="00C063D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conforme vagas constantes no Anexo II, bem como para formação de cadastro de reserva, para atuação nas Secretarias Municipais, com vigência das contratações limitada ao período necessário até o encerramento do Concurso Público nº 001/2025.</w:t>
      </w:r>
    </w:p>
    <w:p w:rsidR="00C063D8" w:rsidRPr="00C063D8" w:rsidRDefault="00C063D8" w:rsidP="00C063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063D8" w:rsidRDefault="00C063D8" w:rsidP="00C063D8">
      <w:pPr>
        <w:spacing w:line="254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063D8" w:rsidRDefault="00C063D8" w:rsidP="00C063D8">
      <w:pPr>
        <w:spacing w:line="254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063D8" w:rsidRDefault="00C063D8" w:rsidP="00C063D8">
      <w:pPr>
        <w:spacing w:line="254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31379" w:rsidRDefault="00831379" w:rsidP="00831379">
      <w:pPr>
        <w:spacing w:line="254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O </w:t>
      </w:r>
      <w:r w:rsidRPr="00831379">
        <w:rPr>
          <w:rFonts w:ascii="Times New Roman" w:eastAsia="Calibri" w:hAnsi="Times New Roman" w:cs="Times New Roman"/>
          <w:b/>
          <w:bCs/>
          <w:sz w:val="28"/>
          <w:szCs w:val="28"/>
        </w:rPr>
        <w:t>Anexo I</w:t>
      </w:r>
      <w:r w:rsidR="00C063D8">
        <w:rPr>
          <w:rFonts w:ascii="Times New Roman" w:eastAsia="Calibri" w:hAnsi="Times New Roman" w:cs="Times New Roman"/>
          <w:bCs/>
          <w:sz w:val="24"/>
          <w:szCs w:val="24"/>
        </w:rPr>
        <w:t xml:space="preserve"> do Edital 004/2026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passa a vigorar com a seguinte redação:</w:t>
      </w:r>
    </w:p>
    <w:p w:rsidR="00831379" w:rsidRDefault="00831379" w:rsidP="00831379">
      <w:pPr>
        <w:spacing w:line="254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063D8" w:rsidRPr="00C063D8" w:rsidRDefault="00C063D8" w:rsidP="00C063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C063D8" w:rsidRPr="00C063D8" w:rsidRDefault="00C063D8" w:rsidP="00C063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C063D8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QUADRO</w:t>
      </w:r>
      <w:r w:rsidRPr="00C063D8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pt-BR"/>
        </w:rPr>
        <w:t xml:space="preserve"> </w:t>
      </w:r>
      <w:r w:rsidRPr="00C063D8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DEMONSTRATIVO</w:t>
      </w:r>
      <w:r w:rsidRPr="00C063D8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pt-BR"/>
        </w:rPr>
        <w:t xml:space="preserve"> </w:t>
      </w:r>
      <w:r w:rsidRPr="00C063D8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DO</w:t>
      </w:r>
      <w:r w:rsidRPr="00C063D8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pt-BR"/>
        </w:rPr>
        <w:t xml:space="preserve"> </w:t>
      </w:r>
      <w:r w:rsidRPr="00C063D8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CARGO</w:t>
      </w:r>
    </w:p>
    <w:p w:rsidR="00C063D8" w:rsidRPr="00C063D8" w:rsidRDefault="00C063D8" w:rsidP="00C063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tbl>
      <w:tblPr>
        <w:tblW w:w="9776" w:type="dxa"/>
        <w:tblInd w:w="-6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2268"/>
        <w:gridCol w:w="2127"/>
        <w:gridCol w:w="2551"/>
      </w:tblGrid>
      <w:tr w:rsidR="00C063D8" w:rsidRPr="00C063D8" w:rsidTr="00C063D8">
        <w:trPr>
          <w:trHeight w:val="30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  <w:hideMark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CARGO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JORNADA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VENCIMENTO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  <w:hideMark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REQUISITOS</w:t>
            </w:r>
          </w:p>
        </w:tc>
      </w:tr>
      <w:tr w:rsidR="00C063D8" w:rsidRPr="00C063D8" w:rsidTr="00C063D8">
        <w:trPr>
          <w:trHeight w:val="871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color w:val="000000"/>
                <w:lang w:eastAsia="pt-BR"/>
              </w:rPr>
              <w:t>MONITOR DE ESCOLA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color w:val="000000"/>
                <w:lang w:eastAsia="pt-BR"/>
              </w:rPr>
              <w:t>30 Horas semanais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color w:val="000000"/>
                <w:lang w:eastAsia="pt-BR"/>
              </w:rPr>
              <w:t>R$</w:t>
            </w:r>
            <w:r w:rsidRPr="00C063D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 w:rsidRPr="00C063D8">
              <w:rPr>
                <w:rFonts w:ascii="Calibri" w:eastAsia="Times New Roman" w:hAnsi="Calibri" w:cs="Calibri"/>
                <w:color w:val="000000"/>
                <w:lang w:eastAsia="pt-BR"/>
              </w:rPr>
              <w:t>1.621,00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color w:val="000000"/>
                <w:lang w:eastAsia="pt-BR"/>
              </w:rPr>
              <w:t>Formação de Nível Médio</w:t>
            </w:r>
          </w:p>
        </w:tc>
      </w:tr>
      <w:tr w:rsidR="00C063D8" w:rsidRPr="00C063D8" w:rsidTr="00C063D8">
        <w:trPr>
          <w:trHeight w:val="87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AJUDANTE GERAL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40 Horas semanais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color w:val="000000"/>
                <w:lang w:eastAsia="pt-BR"/>
              </w:rPr>
              <w:t>R$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1718,00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Ensino Fundamental Incompleto</w:t>
            </w:r>
          </w:p>
        </w:tc>
      </w:tr>
    </w:tbl>
    <w:p w:rsidR="00513D5C" w:rsidRDefault="00513D5C" w:rsidP="00831379">
      <w:pPr>
        <w:spacing w:line="254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063D8" w:rsidRDefault="00C063D8" w:rsidP="00831379">
      <w:pPr>
        <w:spacing w:line="254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063D8" w:rsidRDefault="00C063D8" w:rsidP="00831379">
      <w:pPr>
        <w:spacing w:line="254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063D8" w:rsidRDefault="00C063D8" w:rsidP="00C063D8">
      <w:pPr>
        <w:spacing w:line="254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063D8" w:rsidRDefault="00C063D8" w:rsidP="00C063D8">
      <w:pPr>
        <w:spacing w:line="254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O </w:t>
      </w:r>
      <w:r w:rsidRPr="00831379">
        <w:rPr>
          <w:rFonts w:ascii="Times New Roman" w:eastAsia="Calibri" w:hAnsi="Times New Roman" w:cs="Times New Roman"/>
          <w:b/>
          <w:bCs/>
          <w:sz w:val="28"/>
          <w:szCs w:val="28"/>
        </w:rPr>
        <w:t>Anexo I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I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do Edital 004</w:t>
      </w:r>
      <w:r>
        <w:rPr>
          <w:rFonts w:ascii="Times New Roman" w:eastAsia="Calibri" w:hAnsi="Times New Roman" w:cs="Times New Roman"/>
          <w:bCs/>
          <w:sz w:val="24"/>
          <w:szCs w:val="24"/>
        </w:rPr>
        <w:t>/2026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passa a vigorar com a seguinte redação:</w:t>
      </w:r>
    </w:p>
    <w:p w:rsidR="00C063D8" w:rsidRPr="00C063D8" w:rsidRDefault="00C063D8" w:rsidP="00C063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</w:pPr>
    </w:p>
    <w:p w:rsidR="00C063D8" w:rsidRPr="00C063D8" w:rsidRDefault="00C063D8" w:rsidP="00C063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</w:pPr>
      <w:r w:rsidRPr="00C063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ANEXO II</w:t>
      </w:r>
    </w:p>
    <w:p w:rsidR="00C063D8" w:rsidRPr="00C063D8" w:rsidRDefault="00C063D8" w:rsidP="00C063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C063D8" w:rsidRPr="00C063D8" w:rsidRDefault="00C063D8" w:rsidP="00C063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C063D8" w:rsidRPr="00C063D8" w:rsidRDefault="00C063D8" w:rsidP="00C063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063D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ABERTURA DE VAGAS</w:t>
      </w:r>
    </w:p>
    <w:p w:rsidR="00C063D8" w:rsidRPr="00C063D8" w:rsidRDefault="00C063D8" w:rsidP="00C063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tbl>
      <w:tblPr>
        <w:tblW w:w="9918" w:type="dxa"/>
        <w:tblInd w:w="-7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2268"/>
        <w:gridCol w:w="2127"/>
        <w:gridCol w:w="2693"/>
      </w:tblGrid>
      <w:tr w:rsidR="00C063D8" w:rsidRPr="00C063D8" w:rsidTr="00C063D8">
        <w:trPr>
          <w:trHeight w:val="30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CARGO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AMPLA CONCORRÊNCIA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NEGROS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DEFICIENTES</w:t>
            </w:r>
          </w:p>
        </w:tc>
      </w:tr>
      <w:tr w:rsidR="00C063D8" w:rsidRPr="00C063D8" w:rsidTr="00684A7F">
        <w:trPr>
          <w:trHeight w:val="30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color w:val="000000"/>
                <w:lang w:eastAsia="pt-BR"/>
              </w:rPr>
              <w:t>MONITOR DE ESCOLA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063D8" w:rsidRPr="00C063D8" w:rsidRDefault="00C063D8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063D8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</w:tr>
      <w:tr w:rsidR="00684A7F" w:rsidRPr="00C063D8" w:rsidTr="00684A7F">
        <w:trPr>
          <w:trHeight w:val="30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84A7F" w:rsidRPr="00C063D8" w:rsidRDefault="00684A7F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AJUDANTE GERAL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84A7F" w:rsidRPr="00C063D8" w:rsidRDefault="00684A7F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84A7F" w:rsidRPr="00C063D8" w:rsidRDefault="00684A7F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84A7F" w:rsidRPr="00C063D8" w:rsidRDefault="00684A7F" w:rsidP="00C063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bookmarkStart w:id="0" w:name="_GoBack"/>
            <w:bookmarkEnd w:id="0"/>
          </w:p>
        </w:tc>
      </w:tr>
    </w:tbl>
    <w:p w:rsidR="00C063D8" w:rsidRPr="00C063D8" w:rsidRDefault="00C063D8" w:rsidP="00C063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C063D8" w:rsidRDefault="00C063D8" w:rsidP="00C063D8">
      <w:pPr>
        <w:spacing w:line="254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26274" w:rsidRDefault="00684A7F"/>
    <w:p w:rsidR="00687514" w:rsidRDefault="00687514"/>
    <w:p w:rsidR="00687514" w:rsidRDefault="00687514" w:rsidP="00687514">
      <w:pPr>
        <w:keepNext/>
        <w:tabs>
          <w:tab w:val="left" w:pos="3969"/>
        </w:tabs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Vitória Andrade Silva</w:t>
      </w:r>
    </w:p>
    <w:p w:rsidR="00687514" w:rsidRDefault="00687514" w:rsidP="00687514">
      <w:pPr>
        <w:keepNext/>
        <w:tabs>
          <w:tab w:val="left" w:pos="3969"/>
        </w:tabs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Chefe Departamento de Pessoal</w:t>
      </w:r>
    </w:p>
    <w:p w:rsidR="00687514" w:rsidRDefault="00687514" w:rsidP="00687514">
      <w:pPr>
        <w:keepNext/>
        <w:tabs>
          <w:tab w:val="left" w:pos="3969"/>
        </w:tabs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Matrícula nº 2812</w:t>
      </w:r>
    </w:p>
    <w:p w:rsidR="00687514" w:rsidRDefault="00687514" w:rsidP="00687514">
      <w:pPr>
        <w:keepNext/>
        <w:tabs>
          <w:tab w:val="left" w:pos="3969"/>
        </w:tabs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87514" w:rsidRDefault="00687514" w:rsidP="00687514">
      <w:pPr>
        <w:keepNext/>
        <w:tabs>
          <w:tab w:val="left" w:pos="3969"/>
        </w:tabs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87514" w:rsidRDefault="00687514" w:rsidP="00687514">
      <w:pPr>
        <w:keepNext/>
        <w:tabs>
          <w:tab w:val="left" w:pos="3969"/>
        </w:tabs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87514" w:rsidRDefault="00687514" w:rsidP="00687514">
      <w:pPr>
        <w:keepNext/>
        <w:tabs>
          <w:tab w:val="left" w:pos="3969"/>
        </w:tabs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87514" w:rsidRDefault="00687514" w:rsidP="00687514">
      <w:pPr>
        <w:keepNext/>
        <w:tabs>
          <w:tab w:val="left" w:pos="3969"/>
        </w:tabs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Murilo Lopes de Mendonça</w:t>
      </w:r>
    </w:p>
    <w:p w:rsidR="00687514" w:rsidRDefault="00687514" w:rsidP="00687514">
      <w:pPr>
        <w:keepNext/>
        <w:tabs>
          <w:tab w:val="left" w:pos="3969"/>
        </w:tabs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Agente Administrativo</w:t>
      </w:r>
    </w:p>
    <w:p w:rsidR="00687514" w:rsidRDefault="00687514" w:rsidP="00687514">
      <w:pPr>
        <w:keepNext/>
        <w:tabs>
          <w:tab w:val="left" w:pos="3969"/>
        </w:tabs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Matrícula nº 2860</w:t>
      </w:r>
    </w:p>
    <w:p w:rsidR="00687514" w:rsidRDefault="00687514" w:rsidP="00687514">
      <w:pPr>
        <w:jc w:val="center"/>
      </w:pPr>
    </w:p>
    <w:sectPr w:rsidR="006875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69E"/>
    <w:rsid w:val="000478AB"/>
    <w:rsid w:val="0044549F"/>
    <w:rsid w:val="0049669E"/>
    <w:rsid w:val="00513D5C"/>
    <w:rsid w:val="00684A7F"/>
    <w:rsid w:val="00687514"/>
    <w:rsid w:val="00831379"/>
    <w:rsid w:val="00B017B3"/>
    <w:rsid w:val="00BB2049"/>
    <w:rsid w:val="00C06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985480-47C6-4794-9133-8AF5A9679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63D8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31379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31379"/>
    <w:rPr>
      <w:rFonts w:ascii="Times New Roman" w:eastAsia="Times New Roman" w:hAnsi="Times New Roman" w:cs="Times New Roman"/>
      <w:sz w:val="26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262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Vitoria Andrade Silva</dc:creator>
  <cp:keywords/>
  <dc:description/>
  <cp:lastModifiedBy>Vitoria Andrade Silva</cp:lastModifiedBy>
  <cp:revision>7</cp:revision>
  <dcterms:created xsi:type="dcterms:W3CDTF">2025-09-18T13:51:00Z</dcterms:created>
  <dcterms:modified xsi:type="dcterms:W3CDTF">2026-01-28T20:20:00Z</dcterms:modified>
</cp:coreProperties>
</file>